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73" w:rsidRDefault="00D52973" w:rsidP="00D52973">
      <w:r>
        <w:rPr>
          <w:sz w:val="48"/>
          <w:szCs w:val="48"/>
        </w:rPr>
        <w:t>CASE 3</w:t>
      </w:r>
      <w:r>
        <w:t xml:space="preserve">  (Primärvård) </w:t>
      </w:r>
    </w:p>
    <w:p w:rsidR="00D52973" w:rsidRDefault="00D52973" w:rsidP="00D52973">
      <w:r>
        <w:t>Petra, 16 år, h</w:t>
      </w:r>
      <w:r>
        <w:t>ar kommit till skolsköterska på grund av att</w:t>
      </w:r>
      <w:r>
        <w:t xml:space="preserve"> lärare larmat om att Petra äter dåligt, verkar trött och håglös. Vid samtalet med skolsköterskan kommer det fram att Petra skadar sig själv. Skolsköterskan skickar därför en remiss om bedömning och behandling för depression och självskadebeteende till primärvården.</w:t>
      </w:r>
    </w:p>
    <w:p w:rsidR="00D52973" w:rsidRDefault="00D52973" w:rsidP="00D52973">
      <w:r>
        <w:t>Primärvårdsläkaren undrar då</w:t>
      </w:r>
      <w:r>
        <w:t>:</w:t>
      </w:r>
      <w:bookmarkStart w:id="0" w:name="_GoBack"/>
      <w:bookmarkEnd w:id="0"/>
    </w:p>
    <w:p w:rsidR="00D52973" w:rsidRDefault="00D52973" w:rsidP="00D52973">
      <w:pPr>
        <w:numPr>
          <w:ilvl w:val="0"/>
          <w:numId w:val="1"/>
        </w:numPr>
        <w:spacing w:after="0"/>
      </w:pPr>
      <w:r>
        <w:t>Hur bedömer man självskadebeteende? Vad frågar man?</w:t>
      </w:r>
    </w:p>
    <w:p w:rsidR="00D52973" w:rsidRDefault="00D52973" w:rsidP="00D52973">
      <w:pPr>
        <w:numPr>
          <w:ilvl w:val="0"/>
          <w:numId w:val="1"/>
        </w:numPr>
        <w:spacing w:after="0"/>
      </w:pPr>
      <w:r>
        <w:t>Vilken behandling kan passa för en person med självskada och depression?</w:t>
      </w:r>
    </w:p>
    <w:p w:rsidR="00D52973" w:rsidRDefault="00D52973" w:rsidP="00D52973">
      <w:pPr>
        <w:numPr>
          <w:ilvl w:val="0"/>
          <w:numId w:val="1"/>
        </w:numPr>
        <w:spacing w:after="0"/>
      </w:pPr>
      <w:r>
        <w:t>Är medicinering lämpligt?</w:t>
      </w:r>
    </w:p>
    <w:p w:rsidR="00D52973" w:rsidRDefault="00D52973" w:rsidP="00D52973">
      <w:pPr>
        <w:numPr>
          <w:ilvl w:val="0"/>
          <w:numId w:val="1"/>
        </w:numPr>
        <w:spacing w:after="0"/>
      </w:pPr>
      <w:r>
        <w:t>Något som man särskilt bör beakta?</w:t>
      </w:r>
    </w:p>
    <w:p w:rsidR="00D52973" w:rsidRDefault="00D52973" w:rsidP="00D52973">
      <w:pPr>
        <w:numPr>
          <w:ilvl w:val="0"/>
          <w:numId w:val="1"/>
        </w:numPr>
      </w:pPr>
      <w:r>
        <w:t>Hur hanterar man föräldrar som är oroliga och chockade?</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73" w:rsidRDefault="00D52973" w:rsidP="00EE1961">
      <w:pPr>
        <w:spacing w:after="0" w:line="240" w:lineRule="auto"/>
      </w:pPr>
      <w:r>
        <w:separator/>
      </w:r>
    </w:p>
  </w:endnote>
  <w:endnote w:type="continuationSeparator" w:id="0">
    <w:p w:rsidR="00D52973" w:rsidRDefault="00D52973"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73" w:rsidRDefault="00D52973" w:rsidP="00EE1961">
      <w:pPr>
        <w:spacing w:after="0" w:line="240" w:lineRule="auto"/>
      </w:pPr>
      <w:r>
        <w:separator/>
      </w:r>
    </w:p>
  </w:footnote>
  <w:footnote w:type="continuationSeparator" w:id="0">
    <w:p w:rsidR="00D52973" w:rsidRDefault="00D52973"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379DC"/>
    <w:multiLevelType w:val="multilevel"/>
    <w:tmpl w:val="8348F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73"/>
    <w:rsid w:val="000676AD"/>
    <w:rsid w:val="002411D1"/>
    <w:rsid w:val="004408CD"/>
    <w:rsid w:val="00762F7C"/>
    <w:rsid w:val="00901595"/>
    <w:rsid w:val="00A0401E"/>
    <w:rsid w:val="00B55F5A"/>
    <w:rsid w:val="00C60C97"/>
    <w:rsid w:val="00CB4234"/>
    <w:rsid w:val="00D52973"/>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F274B"/>
  <w15:chartTrackingRefBased/>
  <w15:docId w15:val="{8688CBD2-2DFF-4281-99DE-DACB051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2973"/>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523</Characters>
  <Application>Microsoft Office Word</Application>
  <DocSecurity>0</DocSecurity>
  <Lines>4</Lines>
  <Paragraphs>1</Paragraphs>
  <ScaleCrop>false</ScaleCrop>
  <Company>Sverige Kommuner och Landsting</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2019-04-17T13:58:00Z</dcterms:created>
  <dcterms:modified xsi:type="dcterms:W3CDTF">2019-04-17T13:59:00Z</dcterms:modified>
</cp:coreProperties>
</file>